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5B072F2" w14:textId="77777777" w:rsidR="00AC7C95" w:rsidRPr="00E93BBD" w:rsidRDefault="00EA2173">
      <w:pPr>
        <w:pStyle w:val="Body"/>
        <w:widowControl w:val="0"/>
        <w:jc w:val="center"/>
        <w:rPr>
          <w:rFonts w:ascii="Book Antiqua" w:hAnsi="Book Antiqua"/>
          <w:b/>
          <w:bCs/>
        </w:rPr>
      </w:pPr>
      <w:r w:rsidRPr="00E93BBD">
        <w:rPr>
          <w:rFonts w:ascii="Book Antiqua" w:hAnsi="Book Antiqua"/>
          <w:b/>
          <w:bCs/>
        </w:rPr>
        <w:t>OPTIONAL VOCABULARY TERM SHEET / STUDY GUIDE</w:t>
      </w:r>
    </w:p>
    <w:p w14:paraId="0D3692EC" w14:textId="22304424" w:rsidR="00AC7C95" w:rsidRPr="00E93BBD" w:rsidRDefault="00EA2173">
      <w:pPr>
        <w:pStyle w:val="Body"/>
        <w:widowControl w:val="0"/>
        <w:jc w:val="center"/>
        <w:rPr>
          <w:rFonts w:ascii="Book Antiqua" w:hAnsi="Book Antiqua"/>
          <w:b/>
          <w:bCs/>
        </w:rPr>
      </w:pPr>
      <w:r w:rsidRPr="00E93BBD">
        <w:rPr>
          <w:rFonts w:ascii="Book Antiqua" w:hAnsi="Book Antiqua"/>
          <w:b/>
          <w:bCs/>
          <w:lang w:val="fr-FR"/>
        </w:rPr>
        <w:t xml:space="preserve">EXAM </w:t>
      </w:r>
      <w:r w:rsidR="00E93BBD">
        <w:rPr>
          <w:rFonts w:ascii="Book Antiqua" w:hAnsi="Book Antiqua"/>
          <w:b/>
          <w:bCs/>
          <w:lang w:val="fr-FR"/>
        </w:rPr>
        <w:t xml:space="preserve">6, CHAPTER </w:t>
      </w:r>
      <w:r w:rsidR="00AC1C03">
        <w:rPr>
          <w:rFonts w:ascii="Book Antiqua" w:hAnsi="Book Antiqua"/>
          <w:b/>
          <w:bCs/>
          <w:lang w:val="fr-FR"/>
        </w:rPr>
        <w:t>9</w:t>
      </w:r>
    </w:p>
    <w:p w14:paraId="01AF1585" w14:textId="77777777" w:rsidR="00AC7C95" w:rsidRPr="00E93BBD" w:rsidRDefault="00AC7C95">
      <w:pPr>
        <w:pStyle w:val="Body"/>
        <w:widowControl w:val="0"/>
        <w:jc w:val="center"/>
        <w:rPr>
          <w:rFonts w:ascii="Book Antiqua" w:eastAsia="Times New Roman" w:hAnsi="Book Antiqua" w:cs="Times New Roman"/>
          <w:b/>
          <w:bCs/>
        </w:rPr>
      </w:pPr>
    </w:p>
    <w:p w14:paraId="34D9421E" w14:textId="0E089AF9" w:rsidR="00AC7C95" w:rsidRPr="00E93BBD" w:rsidRDefault="00EA2173">
      <w:pPr>
        <w:pStyle w:val="Body"/>
        <w:widowControl w:val="0"/>
        <w:jc w:val="both"/>
        <w:rPr>
          <w:rFonts w:ascii="Book Antiqua" w:hAnsi="Book Antiqua"/>
          <w:b/>
          <w:bCs/>
        </w:rPr>
      </w:pPr>
      <w:r w:rsidRPr="00E93BBD">
        <w:rPr>
          <w:rFonts w:ascii="Book Antiqua" w:hAnsi="Book Antiqua"/>
          <w:b/>
          <w:bCs/>
          <w:lang w:val="en-US"/>
        </w:rPr>
        <w:t xml:space="preserve">Students may work in groups (up to three) to prepare definitions for the next exam (which is on </w:t>
      </w:r>
      <w:r w:rsidR="00740123">
        <w:rPr>
          <w:rFonts w:ascii="Book Antiqua" w:hAnsi="Book Antiqua"/>
          <w:b/>
          <w:bCs/>
          <w:lang w:val="en-US"/>
        </w:rPr>
        <w:t>Tuesday</w:t>
      </w:r>
      <w:r w:rsidRPr="00E93BBD">
        <w:rPr>
          <w:rFonts w:ascii="Book Antiqua" w:hAnsi="Book Antiqua"/>
          <w:b/>
          <w:bCs/>
          <w:lang w:val="en-US"/>
        </w:rPr>
        <w:t xml:space="preserve">, </w:t>
      </w:r>
      <w:r w:rsidR="00740123">
        <w:rPr>
          <w:rFonts w:ascii="Book Antiqua" w:hAnsi="Book Antiqua"/>
          <w:b/>
          <w:bCs/>
          <w:lang w:val="en-US"/>
        </w:rPr>
        <w:t>November</w:t>
      </w:r>
      <w:r w:rsidRPr="00E93BBD">
        <w:rPr>
          <w:rFonts w:ascii="Book Antiqua" w:hAnsi="Book Antiqua"/>
          <w:b/>
          <w:bCs/>
          <w:lang w:val="en-US"/>
        </w:rPr>
        <w:t xml:space="preserve"> </w:t>
      </w:r>
      <w:bookmarkStart w:id="0" w:name="_GoBack"/>
      <w:r w:rsidR="00740123">
        <w:rPr>
          <w:rFonts w:ascii="Book Antiqua" w:hAnsi="Book Antiqua"/>
          <w:b/>
          <w:bCs/>
          <w:lang w:val="en-US"/>
        </w:rPr>
        <w:t>12</w:t>
      </w:r>
      <w:bookmarkEnd w:id="0"/>
      <w:r w:rsidRPr="00E93BBD">
        <w:rPr>
          <w:rFonts w:ascii="Book Antiqua" w:hAnsi="Book Antiqua"/>
          <w:b/>
          <w:bCs/>
          <w:lang w:val="en-US"/>
        </w:rPr>
        <w:t>, 201</w:t>
      </w:r>
      <w:r w:rsidR="00E93BBD">
        <w:rPr>
          <w:rFonts w:ascii="Book Antiqua" w:hAnsi="Book Antiqua"/>
          <w:b/>
          <w:bCs/>
          <w:lang w:val="en-US"/>
        </w:rPr>
        <w:t>9</w:t>
      </w:r>
      <w:r w:rsidRPr="00E93BBD">
        <w:rPr>
          <w:rFonts w:ascii="Book Antiqua" w:hAnsi="Book Antiqua"/>
          <w:b/>
          <w:bCs/>
          <w:lang w:val="en-US"/>
        </w:rPr>
        <w:t xml:space="preserve">). I am leaving the format up to you; however, your definitions must be based on information contained in your textbook (look at the surrounding sentences, not just the one in which the word is found). The group will submit one set of definitions, listing all the members of the group and further identifying the definitions each student worked on. Each group member must complete at least 11 definitions. Additionally, each member of the group must have their own copy of the definitions. Students in different groups may not share definitions. DEFINITIONS ARE DUE </w:t>
      </w:r>
      <w:r w:rsidR="00740123">
        <w:rPr>
          <w:rFonts w:ascii="Book Antiqua" w:hAnsi="Book Antiqua"/>
          <w:b/>
          <w:bCs/>
          <w:lang w:val="en-US"/>
        </w:rPr>
        <w:t>FRIDAY</w:t>
      </w:r>
      <w:r w:rsidRPr="00E93BBD">
        <w:rPr>
          <w:rFonts w:ascii="Book Antiqua" w:hAnsi="Book Antiqua"/>
          <w:b/>
          <w:bCs/>
          <w:lang w:val="en-US"/>
        </w:rPr>
        <w:t xml:space="preserve">, </w:t>
      </w:r>
      <w:r w:rsidR="00740123">
        <w:rPr>
          <w:rFonts w:ascii="Book Antiqua" w:hAnsi="Book Antiqua"/>
          <w:b/>
          <w:bCs/>
          <w:lang w:val="en-US"/>
        </w:rPr>
        <w:t>NOVEMBER</w:t>
      </w:r>
      <w:r w:rsidR="00E93BBD">
        <w:rPr>
          <w:rFonts w:ascii="Book Antiqua" w:hAnsi="Book Antiqua"/>
          <w:b/>
          <w:bCs/>
          <w:lang w:val="en-US"/>
        </w:rPr>
        <w:t xml:space="preserve"> </w:t>
      </w:r>
      <w:r w:rsidR="006B4EAD">
        <w:rPr>
          <w:rFonts w:ascii="Book Antiqua" w:hAnsi="Book Antiqua"/>
          <w:b/>
          <w:bCs/>
          <w:lang w:val="en-US"/>
        </w:rPr>
        <w:t>8</w:t>
      </w:r>
      <w:r w:rsidRPr="00E93BBD">
        <w:rPr>
          <w:rFonts w:ascii="Book Antiqua" w:hAnsi="Book Antiqua"/>
          <w:b/>
          <w:bCs/>
          <w:lang w:val="en-US"/>
        </w:rPr>
        <w:t>, 201</w:t>
      </w:r>
      <w:r w:rsidR="00E93BBD">
        <w:rPr>
          <w:rFonts w:ascii="Book Antiqua" w:hAnsi="Book Antiqua"/>
          <w:b/>
          <w:bCs/>
          <w:lang w:val="en-US"/>
        </w:rPr>
        <w:t>9</w:t>
      </w:r>
      <w:r w:rsidRPr="00E93BBD">
        <w:rPr>
          <w:rFonts w:ascii="Book Antiqua" w:hAnsi="Book Antiqua"/>
          <w:b/>
          <w:bCs/>
          <w:lang w:val="en-US"/>
        </w:rPr>
        <w:t>.</w:t>
      </w:r>
    </w:p>
    <w:p w14:paraId="0DCA5896" w14:textId="77777777" w:rsidR="00AC7C95" w:rsidRPr="00E93BBD" w:rsidRDefault="00AC7C95">
      <w:pPr>
        <w:pStyle w:val="Body"/>
        <w:widowControl w:val="0"/>
        <w:jc w:val="both"/>
        <w:rPr>
          <w:rFonts w:ascii="Book Antiqua" w:eastAsia="Times New Roman" w:hAnsi="Book Antiqua" w:cs="Times New Roman"/>
          <w:b/>
          <w:bCs/>
        </w:rPr>
      </w:pPr>
    </w:p>
    <w:p w14:paraId="26B53B40" w14:textId="77777777" w:rsidR="00AC7C95" w:rsidRPr="00E93BBD" w:rsidRDefault="00EA2173">
      <w:pPr>
        <w:pStyle w:val="Body"/>
        <w:widowControl w:val="0"/>
        <w:rPr>
          <w:rFonts w:ascii="Book Antiqua" w:hAnsi="Book Antiqua"/>
          <w:sz w:val="23"/>
          <w:szCs w:val="23"/>
        </w:rPr>
      </w:pPr>
      <w:r w:rsidRPr="00E93BBD">
        <w:rPr>
          <w:rFonts w:ascii="Book Antiqua" w:hAnsi="Book Antiqua"/>
          <w:sz w:val="23"/>
          <w:szCs w:val="23"/>
          <w:lang w:val="en-US"/>
        </w:rPr>
        <w:t>1. President (know Constitutional qualifications)</w:t>
      </w:r>
    </w:p>
    <w:p w14:paraId="11AEC80A" w14:textId="77777777" w:rsidR="00AC7C95" w:rsidRPr="00E93BBD" w:rsidRDefault="00EA2173">
      <w:pPr>
        <w:pStyle w:val="Body"/>
        <w:widowControl w:val="0"/>
        <w:rPr>
          <w:rFonts w:ascii="Book Antiqua" w:hAnsi="Book Antiqua"/>
          <w:sz w:val="23"/>
          <w:szCs w:val="23"/>
        </w:rPr>
      </w:pPr>
      <w:r w:rsidRPr="00E93BBD">
        <w:rPr>
          <w:rFonts w:ascii="Book Antiqua" w:hAnsi="Book Antiqua"/>
          <w:sz w:val="23"/>
          <w:szCs w:val="23"/>
        </w:rPr>
        <w:t>2. Vice President</w:t>
      </w:r>
    </w:p>
    <w:p w14:paraId="793CED8A" w14:textId="77777777" w:rsidR="00AC7C95" w:rsidRPr="00E93BBD" w:rsidRDefault="00EA2173">
      <w:pPr>
        <w:pStyle w:val="Body"/>
        <w:widowControl w:val="0"/>
        <w:rPr>
          <w:rFonts w:ascii="Book Antiqua" w:hAnsi="Book Antiqua"/>
          <w:sz w:val="23"/>
          <w:szCs w:val="23"/>
        </w:rPr>
      </w:pPr>
      <w:r w:rsidRPr="00E93BBD">
        <w:rPr>
          <w:rFonts w:ascii="Book Antiqua" w:hAnsi="Book Antiqua"/>
          <w:sz w:val="23"/>
          <w:szCs w:val="23"/>
          <w:lang w:val="en-US"/>
        </w:rPr>
        <w:t>3. Presidential Succession (25</w:t>
      </w:r>
      <w:r w:rsidRPr="00E93BBD">
        <w:rPr>
          <w:rFonts w:ascii="Book Antiqua" w:hAnsi="Book Antiqua"/>
          <w:sz w:val="15"/>
          <w:szCs w:val="15"/>
          <w:lang w:val="en-US"/>
        </w:rPr>
        <w:t xml:space="preserve">th </w:t>
      </w:r>
      <w:r w:rsidRPr="00E93BBD">
        <w:rPr>
          <w:rFonts w:ascii="Book Antiqua" w:hAnsi="Book Antiqua"/>
          <w:sz w:val="23"/>
          <w:szCs w:val="23"/>
        </w:rPr>
        <w:t>Amendment)</w:t>
      </w:r>
    </w:p>
    <w:p w14:paraId="3171B308" w14:textId="77777777" w:rsidR="00AC7C95" w:rsidRPr="00E93BBD" w:rsidRDefault="00EA2173">
      <w:pPr>
        <w:pStyle w:val="Body"/>
        <w:widowControl w:val="0"/>
        <w:rPr>
          <w:rFonts w:ascii="Book Antiqua" w:hAnsi="Book Antiqua"/>
          <w:sz w:val="23"/>
          <w:szCs w:val="23"/>
        </w:rPr>
      </w:pPr>
      <w:r w:rsidRPr="00E93BBD">
        <w:rPr>
          <w:rFonts w:ascii="Book Antiqua" w:hAnsi="Book Antiqua"/>
          <w:sz w:val="23"/>
          <w:szCs w:val="23"/>
          <w:lang w:val="en-US"/>
        </w:rPr>
        <w:t>4. State of the Union Address</w:t>
      </w:r>
    </w:p>
    <w:p w14:paraId="71EE02F5" w14:textId="77777777" w:rsidR="00AC7C95" w:rsidRPr="00E93BBD" w:rsidRDefault="00EA2173">
      <w:pPr>
        <w:pStyle w:val="Body"/>
        <w:widowControl w:val="0"/>
        <w:rPr>
          <w:rFonts w:ascii="Book Antiqua" w:hAnsi="Book Antiqua"/>
          <w:sz w:val="23"/>
          <w:szCs w:val="23"/>
        </w:rPr>
      </w:pPr>
      <w:r w:rsidRPr="00E93BBD">
        <w:rPr>
          <w:rFonts w:ascii="Book Antiqua" w:hAnsi="Book Antiqua"/>
          <w:sz w:val="23"/>
          <w:szCs w:val="23"/>
          <w:lang w:val="en-US"/>
        </w:rPr>
        <w:t>5. Foreign Policy (four goals in sect. 23-1)</w:t>
      </w:r>
    </w:p>
    <w:p w14:paraId="52F47507" w14:textId="77777777" w:rsidR="00AC7C95" w:rsidRPr="00E93BBD" w:rsidRDefault="00EA2173">
      <w:pPr>
        <w:pStyle w:val="Body"/>
        <w:widowControl w:val="0"/>
        <w:rPr>
          <w:rFonts w:ascii="Book Antiqua" w:hAnsi="Book Antiqua"/>
          <w:sz w:val="23"/>
          <w:szCs w:val="23"/>
        </w:rPr>
      </w:pPr>
      <w:r w:rsidRPr="00E93BBD">
        <w:rPr>
          <w:rFonts w:ascii="Book Antiqua" w:hAnsi="Book Antiqua"/>
          <w:sz w:val="23"/>
          <w:szCs w:val="23"/>
        </w:rPr>
        <w:t>6. Diplomacy</w:t>
      </w:r>
    </w:p>
    <w:p w14:paraId="073A697C" w14:textId="77777777" w:rsidR="00AC7C95" w:rsidRPr="00E93BBD" w:rsidRDefault="00EA2173">
      <w:pPr>
        <w:pStyle w:val="Body"/>
        <w:widowControl w:val="0"/>
        <w:rPr>
          <w:rFonts w:ascii="Book Antiqua" w:hAnsi="Book Antiqua"/>
          <w:sz w:val="23"/>
          <w:szCs w:val="23"/>
        </w:rPr>
      </w:pPr>
      <w:r w:rsidRPr="00E93BBD">
        <w:rPr>
          <w:rFonts w:ascii="Book Antiqua" w:hAnsi="Book Antiqua"/>
          <w:sz w:val="23"/>
          <w:szCs w:val="23"/>
          <w:lang w:val="it-IT"/>
        </w:rPr>
        <w:t>7. Treaty (types in sect. 23-1)</w:t>
      </w:r>
    </w:p>
    <w:p w14:paraId="66ED68A6" w14:textId="77777777" w:rsidR="00AC7C95" w:rsidRPr="00E93BBD" w:rsidRDefault="00EA2173">
      <w:pPr>
        <w:pStyle w:val="Body"/>
        <w:widowControl w:val="0"/>
        <w:rPr>
          <w:rFonts w:ascii="Book Antiqua" w:hAnsi="Book Antiqua"/>
          <w:sz w:val="23"/>
          <w:szCs w:val="23"/>
        </w:rPr>
      </w:pPr>
      <w:r w:rsidRPr="00E93BBD">
        <w:rPr>
          <w:rFonts w:ascii="Book Antiqua" w:hAnsi="Book Antiqua"/>
          <w:sz w:val="23"/>
          <w:szCs w:val="23"/>
          <w:lang w:val="en-US"/>
        </w:rPr>
        <w:t>8. Reprieve</w:t>
      </w:r>
    </w:p>
    <w:p w14:paraId="3CD4A7C2" w14:textId="77777777" w:rsidR="00AC7C95" w:rsidRPr="00E93BBD" w:rsidRDefault="00EA2173">
      <w:pPr>
        <w:pStyle w:val="Body"/>
        <w:widowControl w:val="0"/>
        <w:rPr>
          <w:rFonts w:ascii="Book Antiqua" w:hAnsi="Book Antiqua"/>
          <w:sz w:val="23"/>
          <w:szCs w:val="23"/>
        </w:rPr>
      </w:pPr>
      <w:r w:rsidRPr="00E93BBD">
        <w:rPr>
          <w:rFonts w:ascii="Book Antiqua" w:hAnsi="Book Antiqua"/>
          <w:sz w:val="23"/>
          <w:szCs w:val="23"/>
        </w:rPr>
        <w:t>9. Pardon</w:t>
      </w:r>
    </w:p>
    <w:p w14:paraId="45349631" w14:textId="77777777" w:rsidR="00AC7C95" w:rsidRPr="00E93BBD" w:rsidRDefault="00EA2173">
      <w:pPr>
        <w:pStyle w:val="Body"/>
        <w:widowControl w:val="0"/>
        <w:rPr>
          <w:rFonts w:ascii="Book Antiqua" w:hAnsi="Book Antiqua"/>
          <w:sz w:val="23"/>
          <w:szCs w:val="23"/>
        </w:rPr>
      </w:pPr>
      <w:r w:rsidRPr="00E93BBD">
        <w:rPr>
          <w:rFonts w:ascii="Book Antiqua" w:hAnsi="Book Antiqua"/>
          <w:sz w:val="23"/>
          <w:szCs w:val="23"/>
          <w:lang w:val="fr-FR"/>
        </w:rPr>
        <w:t>10. Commutation</w:t>
      </w:r>
    </w:p>
    <w:p w14:paraId="0D72B20A" w14:textId="77777777" w:rsidR="00AC7C95" w:rsidRPr="00E93BBD" w:rsidRDefault="00EA2173">
      <w:pPr>
        <w:pStyle w:val="Body"/>
        <w:widowControl w:val="0"/>
        <w:rPr>
          <w:rFonts w:ascii="Book Antiqua" w:hAnsi="Book Antiqua"/>
          <w:sz w:val="23"/>
          <w:szCs w:val="23"/>
        </w:rPr>
      </w:pPr>
      <w:r w:rsidRPr="00E93BBD">
        <w:rPr>
          <w:rFonts w:ascii="Book Antiqua" w:hAnsi="Book Antiqua"/>
          <w:sz w:val="23"/>
          <w:szCs w:val="23"/>
          <w:lang w:val="en-US"/>
        </w:rPr>
        <w:t xml:space="preserve">11. National Security </w:t>
      </w:r>
      <w:proofErr w:type="spellStart"/>
      <w:r w:rsidRPr="00E93BBD">
        <w:rPr>
          <w:rFonts w:ascii="Book Antiqua" w:hAnsi="Book Antiqua"/>
          <w:sz w:val="23"/>
          <w:szCs w:val="23"/>
          <w:lang w:val="en-US"/>
        </w:rPr>
        <w:t>Counsel</w:t>
      </w:r>
      <w:proofErr w:type="spellEnd"/>
      <w:r w:rsidRPr="00E93BBD">
        <w:rPr>
          <w:rFonts w:ascii="Book Antiqua" w:hAnsi="Book Antiqua"/>
          <w:sz w:val="23"/>
          <w:szCs w:val="23"/>
          <w:lang w:val="en-US"/>
        </w:rPr>
        <w:t xml:space="preserve"> (NSC)</w:t>
      </w:r>
    </w:p>
    <w:p w14:paraId="0424F41E" w14:textId="77777777" w:rsidR="00AC7C95" w:rsidRPr="00E93BBD" w:rsidRDefault="00EA2173">
      <w:pPr>
        <w:pStyle w:val="Body"/>
        <w:widowControl w:val="0"/>
        <w:rPr>
          <w:rFonts w:ascii="Book Antiqua" w:hAnsi="Book Antiqua"/>
          <w:sz w:val="23"/>
          <w:szCs w:val="23"/>
        </w:rPr>
      </w:pPr>
      <w:r w:rsidRPr="00E93BBD">
        <w:rPr>
          <w:rFonts w:ascii="Book Antiqua" w:hAnsi="Book Antiqua"/>
          <w:sz w:val="23"/>
          <w:szCs w:val="23"/>
          <w:lang w:val="en-US"/>
        </w:rPr>
        <w:t>12. Cabinet (know #, and roles and titles of State, Defense, Justice, Treasury)</w:t>
      </w:r>
    </w:p>
    <w:p w14:paraId="18B5C525" w14:textId="77777777" w:rsidR="00AC7C95" w:rsidRPr="00E93BBD" w:rsidRDefault="00EA2173">
      <w:pPr>
        <w:pStyle w:val="Body"/>
        <w:widowControl w:val="0"/>
        <w:rPr>
          <w:rFonts w:ascii="Book Antiqua" w:hAnsi="Book Antiqua"/>
          <w:sz w:val="23"/>
          <w:szCs w:val="23"/>
        </w:rPr>
      </w:pPr>
      <w:r w:rsidRPr="00E93BBD">
        <w:rPr>
          <w:rFonts w:ascii="Book Antiqua" w:hAnsi="Book Antiqua"/>
          <w:sz w:val="23"/>
          <w:szCs w:val="23"/>
          <w:lang w:val="pt-PT"/>
        </w:rPr>
        <w:t>13. Ambassadors/Embassy</w:t>
      </w:r>
    </w:p>
    <w:p w14:paraId="1058D04C" w14:textId="77777777" w:rsidR="00AC7C95" w:rsidRPr="00E93BBD" w:rsidRDefault="00EA2173">
      <w:pPr>
        <w:pStyle w:val="Body"/>
        <w:widowControl w:val="0"/>
        <w:rPr>
          <w:rFonts w:ascii="Book Antiqua" w:hAnsi="Book Antiqua"/>
          <w:sz w:val="23"/>
          <w:szCs w:val="23"/>
        </w:rPr>
      </w:pPr>
      <w:r w:rsidRPr="00E93BBD">
        <w:rPr>
          <w:rFonts w:ascii="Book Antiqua" w:hAnsi="Book Antiqua"/>
          <w:sz w:val="23"/>
          <w:szCs w:val="23"/>
        </w:rPr>
        <w:t>14. Consuls/Consulate</w:t>
      </w:r>
    </w:p>
    <w:p w14:paraId="3A3B9B66" w14:textId="77777777" w:rsidR="00AC7C95" w:rsidRPr="00E93BBD" w:rsidRDefault="00EA2173">
      <w:pPr>
        <w:pStyle w:val="Body"/>
        <w:widowControl w:val="0"/>
        <w:rPr>
          <w:rFonts w:ascii="Book Antiqua" w:hAnsi="Book Antiqua"/>
          <w:sz w:val="23"/>
          <w:szCs w:val="23"/>
        </w:rPr>
      </w:pPr>
      <w:r w:rsidRPr="00E93BBD">
        <w:rPr>
          <w:rFonts w:ascii="Book Antiqua" w:hAnsi="Book Antiqua"/>
          <w:sz w:val="23"/>
          <w:szCs w:val="23"/>
          <w:lang w:val="en-US"/>
        </w:rPr>
        <w:t>15. Joint Chiefs of Staff</w:t>
      </w:r>
    </w:p>
    <w:p w14:paraId="1BC55CD7" w14:textId="77777777" w:rsidR="00AC7C95" w:rsidRPr="00E93BBD" w:rsidRDefault="00EA2173">
      <w:pPr>
        <w:pStyle w:val="Body"/>
        <w:widowControl w:val="0"/>
        <w:rPr>
          <w:rFonts w:ascii="Book Antiqua" w:hAnsi="Book Antiqua"/>
          <w:sz w:val="23"/>
          <w:szCs w:val="23"/>
        </w:rPr>
      </w:pPr>
      <w:r w:rsidRPr="00E93BBD">
        <w:rPr>
          <w:rFonts w:ascii="Book Antiqua" w:hAnsi="Book Antiqua"/>
          <w:sz w:val="23"/>
          <w:szCs w:val="23"/>
          <w:lang w:val="en-US"/>
        </w:rPr>
        <w:t>16. Independent Agency (e.g., NASA, Commission on Civil Rights)</w:t>
      </w:r>
    </w:p>
    <w:p w14:paraId="7D877433" w14:textId="77777777" w:rsidR="00AC7C95" w:rsidRPr="00E93BBD" w:rsidRDefault="00EA2173">
      <w:pPr>
        <w:pStyle w:val="Body"/>
        <w:widowControl w:val="0"/>
        <w:rPr>
          <w:rFonts w:ascii="Book Antiqua" w:hAnsi="Book Antiqua"/>
          <w:sz w:val="23"/>
          <w:szCs w:val="23"/>
        </w:rPr>
      </w:pPr>
      <w:r w:rsidRPr="00E93BBD">
        <w:rPr>
          <w:rFonts w:ascii="Book Antiqua" w:hAnsi="Book Antiqua"/>
          <w:sz w:val="23"/>
          <w:szCs w:val="23"/>
          <w:lang w:val="en-US"/>
        </w:rPr>
        <w:t>17. Regulatory Commission (e.g., FEC, CPSC, SEC, NLRB)</w:t>
      </w:r>
    </w:p>
    <w:p w14:paraId="5081CF66" w14:textId="77777777" w:rsidR="00AC7C95" w:rsidRPr="00E93BBD" w:rsidRDefault="00EA2173">
      <w:pPr>
        <w:pStyle w:val="Body"/>
        <w:widowControl w:val="0"/>
        <w:rPr>
          <w:rFonts w:ascii="Book Antiqua" w:hAnsi="Book Antiqua"/>
          <w:sz w:val="23"/>
          <w:szCs w:val="23"/>
        </w:rPr>
      </w:pPr>
      <w:r w:rsidRPr="00E93BBD">
        <w:rPr>
          <w:rFonts w:ascii="Book Antiqua" w:hAnsi="Book Antiqua"/>
          <w:sz w:val="23"/>
          <w:szCs w:val="23"/>
          <w:lang w:val="en-US"/>
        </w:rPr>
        <w:t>18. Bureaucracy</w:t>
      </w:r>
    </w:p>
    <w:p w14:paraId="1EFE5419" w14:textId="77777777" w:rsidR="00AC7C95" w:rsidRPr="00E93BBD" w:rsidRDefault="00EA2173">
      <w:pPr>
        <w:pStyle w:val="Body"/>
        <w:widowControl w:val="0"/>
        <w:rPr>
          <w:rFonts w:ascii="Book Antiqua" w:hAnsi="Book Antiqua"/>
          <w:sz w:val="23"/>
          <w:szCs w:val="23"/>
        </w:rPr>
      </w:pPr>
      <w:r w:rsidRPr="00E93BBD">
        <w:rPr>
          <w:rFonts w:ascii="Book Antiqua" w:hAnsi="Book Antiqua"/>
          <w:sz w:val="23"/>
          <w:szCs w:val="23"/>
          <w:lang w:val="en-US"/>
        </w:rPr>
        <w:t>19. Alliance (kinds listed in sect. 23-2)</w:t>
      </w:r>
    </w:p>
    <w:p w14:paraId="1DED06F8" w14:textId="77777777" w:rsidR="00AC7C95" w:rsidRPr="00E93BBD" w:rsidRDefault="00EA2173">
      <w:pPr>
        <w:pStyle w:val="Body"/>
        <w:widowControl w:val="0"/>
        <w:rPr>
          <w:rFonts w:ascii="Book Antiqua" w:hAnsi="Book Antiqua"/>
          <w:sz w:val="23"/>
          <w:szCs w:val="23"/>
        </w:rPr>
      </w:pPr>
      <w:r w:rsidRPr="00E93BBD">
        <w:rPr>
          <w:rFonts w:ascii="Book Antiqua" w:hAnsi="Book Antiqua"/>
          <w:sz w:val="23"/>
          <w:szCs w:val="23"/>
          <w:lang w:val="en-US"/>
        </w:rPr>
        <w:t>20. Executive Agreements</w:t>
      </w:r>
    </w:p>
    <w:p w14:paraId="2931214D" w14:textId="77777777" w:rsidR="00AC7C95" w:rsidRPr="00E93BBD" w:rsidRDefault="00EA2173">
      <w:pPr>
        <w:pStyle w:val="Body"/>
        <w:widowControl w:val="0"/>
        <w:rPr>
          <w:rFonts w:ascii="Book Antiqua" w:hAnsi="Book Antiqua"/>
          <w:sz w:val="23"/>
          <w:szCs w:val="23"/>
        </w:rPr>
      </w:pPr>
      <w:r w:rsidRPr="00E93BBD">
        <w:rPr>
          <w:rFonts w:ascii="Book Antiqua" w:hAnsi="Book Antiqua"/>
          <w:sz w:val="23"/>
          <w:szCs w:val="23"/>
          <w:lang w:val="it-IT"/>
        </w:rPr>
        <w:t>21. Diplomatic Recognition</w:t>
      </w:r>
    </w:p>
    <w:p w14:paraId="5CD74C34" w14:textId="77777777" w:rsidR="00AC7C95" w:rsidRPr="00E93BBD" w:rsidRDefault="00EA2173">
      <w:pPr>
        <w:pStyle w:val="Body"/>
        <w:widowControl w:val="0"/>
        <w:rPr>
          <w:rFonts w:ascii="Book Antiqua" w:hAnsi="Book Antiqua"/>
          <w:sz w:val="23"/>
          <w:szCs w:val="23"/>
        </w:rPr>
      </w:pPr>
      <w:r w:rsidRPr="00E93BBD">
        <w:rPr>
          <w:rFonts w:ascii="Book Antiqua" w:hAnsi="Book Antiqua"/>
          <w:sz w:val="23"/>
          <w:szCs w:val="23"/>
        </w:rPr>
        <w:t>22. Diplomatic Corp.</w:t>
      </w:r>
    </w:p>
    <w:p w14:paraId="4A9360CC" w14:textId="77777777" w:rsidR="00AC7C95" w:rsidRPr="00E93BBD" w:rsidRDefault="00EA2173">
      <w:pPr>
        <w:pStyle w:val="Body"/>
        <w:widowControl w:val="0"/>
        <w:rPr>
          <w:rFonts w:ascii="Book Antiqua" w:hAnsi="Book Antiqua"/>
          <w:sz w:val="23"/>
          <w:szCs w:val="23"/>
        </w:rPr>
      </w:pPr>
      <w:r w:rsidRPr="00E93BBD">
        <w:rPr>
          <w:rFonts w:ascii="Book Antiqua" w:hAnsi="Book Antiqua"/>
          <w:sz w:val="23"/>
          <w:szCs w:val="23"/>
          <w:lang w:val="en-US"/>
        </w:rPr>
        <w:t>23. Central Intelligence Agency (CIA)</w:t>
      </w:r>
    </w:p>
    <w:p w14:paraId="12F56042" w14:textId="77777777" w:rsidR="00AC7C95" w:rsidRPr="00E93BBD" w:rsidRDefault="00EA2173">
      <w:pPr>
        <w:pStyle w:val="Body"/>
        <w:widowControl w:val="0"/>
        <w:rPr>
          <w:rFonts w:ascii="Book Antiqua" w:hAnsi="Book Antiqua"/>
          <w:sz w:val="23"/>
          <w:szCs w:val="23"/>
        </w:rPr>
      </w:pPr>
      <w:r w:rsidRPr="00E93BBD">
        <w:rPr>
          <w:rFonts w:ascii="Book Antiqua" w:hAnsi="Book Antiqua"/>
          <w:sz w:val="23"/>
          <w:szCs w:val="23"/>
        </w:rPr>
        <w:t>24. Summit</w:t>
      </w:r>
    </w:p>
    <w:p w14:paraId="6A7A77E6" w14:textId="77777777" w:rsidR="00AC7C95" w:rsidRPr="00E93BBD" w:rsidRDefault="00EA2173">
      <w:pPr>
        <w:pStyle w:val="Body"/>
        <w:widowControl w:val="0"/>
        <w:rPr>
          <w:rFonts w:ascii="Book Antiqua" w:hAnsi="Book Antiqua"/>
          <w:sz w:val="23"/>
          <w:szCs w:val="23"/>
        </w:rPr>
      </w:pPr>
      <w:r w:rsidRPr="00E93BBD">
        <w:rPr>
          <w:rFonts w:ascii="Book Antiqua" w:hAnsi="Book Antiqua"/>
          <w:sz w:val="23"/>
          <w:szCs w:val="23"/>
          <w:lang w:val="en-US"/>
        </w:rPr>
        <w:t>25. Organization of American States (OAS)</w:t>
      </w:r>
    </w:p>
    <w:p w14:paraId="7756AE09" w14:textId="77777777" w:rsidR="00AC7C95" w:rsidRPr="00E93BBD" w:rsidRDefault="00EA2173">
      <w:pPr>
        <w:pStyle w:val="Body"/>
        <w:widowControl w:val="0"/>
        <w:rPr>
          <w:rFonts w:ascii="Book Antiqua" w:hAnsi="Book Antiqua"/>
          <w:sz w:val="23"/>
          <w:szCs w:val="23"/>
        </w:rPr>
      </w:pPr>
      <w:r w:rsidRPr="00E93BBD">
        <w:rPr>
          <w:rFonts w:ascii="Book Antiqua" w:hAnsi="Book Antiqua"/>
          <w:sz w:val="23"/>
          <w:szCs w:val="23"/>
          <w:lang w:val="en-US"/>
        </w:rPr>
        <w:t>26. North Atlantic Treaty Organization (NATO)</w:t>
      </w:r>
    </w:p>
    <w:p w14:paraId="535F764C" w14:textId="77777777" w:rsidR="00AC7C95" w:rsidRPr="00E93BBD" w:rsidRDefault="00EA2173">
      <w:pPr>
        <w:pStyle w:val="Body"/>
        <w:widowControl w:val="0"/>
        <w:rPr>
          <w:rFonts w:ascii="Book Antiqua" w:hAnsi="Book Antiqua"/>
          <w:sz w:val="23"/>
          <w:szCs w:val="23"/>
        </w:rPr>
      </w:pPr>
      <w:r w:rsidRPr="00E93BBD">
        <w:rPr>
          <w:rFonts w:ascii="Book Antiqua" w:hAnsi="Book Antiqua"/>
          <w:sz w:val="23"/>
          <w:szCs w:val="23"/>
          <w:lang w:val="en-US"/>
        </w:rPr>
        <w:t>27. Foreign Aid</w:t>
      </w:r>
    </w:p>
    <w:p w14:paraId="104A1229" w14:textId="77777777" w:rsidR="00AC7C95" w:rsidRPr="00E93BBD" w:rsidRDefault="00EA2173">
      <w:pPr>
        <w:pStyle w:val="Body"/>
        <w:widowControl w:val="0"/>
        <w:rPr>
          <w:rFonts w:ascii="Book Antiqua" w:hAnsi="Book Antiqua"/>
          <w:sz w:val="23"/>
          <w:szCs w:val="23"/>
        </w:rPr>
      </w:pPr>
      <w:r w:rsidRPr="00E93BBD">
        <w:rPr>
          <w:rFonts w:ascii="Book Antiqua" w:hAnsi="Book Antiqua"/>
          <w:sz w:val="23"/>
          <w:szCs w:val="23"/>
          <w:lang w:val="en-US"/>
        </w:rPr>
        <w:t>28. Balance of Trade (know what imports/exports are)</w:t>
      </w:r>
    </w:p>
    <w:p w14:paraId="04A76C7D" w14:textId="77777777" w:rsidR="00AC7C95" w:rsidRPr="00E93BBD" w:rsidRDefault="00EA2173">
      <w:pPr>
        <w:pStyle w:val="Body"/>
        <w:widowControl w:val="0"/>
        <w:rPr>
          <w:rFonts w:ascii="Book Antiqua" w:hAnsi="Book Antiqua"/>
          <w:sz w:val="23"/>
          <w:szCs w:val="23"/>
        </w:rPr>
      </w:pPr>
      <w:r w:rsidRPr="00E93BBD">
        <w:rPr>
          <w:rFonts w:ascii="Book Antiqua" w:hAnsi="Book Antiqua"/>
          <w:sz w:val="23"/>
          <w:szCs w:val="23"/>
          <w:lang w:val="en-US"/>
        </w:rPr>
        <w:t>29. North American Free Trade Agreement (NAFTA)</w:t>
      </w:r>
    </w:p>
    <w:p w14:paraId="25F9B6BA" w14:textId="77777777" w:rsidR="00AC7C95" w:rsidRPr="00E93BBD" w:rsidRDefault="00EA2173">
      <w:pPr>
        <w:pStyle w:val="Body"/>
        <w:widowControl w:val="0"/>
        <w:rPr>
          <w:rFonts w:ascii="Book Antiqua" w:hAnsi="Book Antiqua"/>
          <w:sz w:val="23"/>
          <w:szCs w:val="23"/>
        </w:rPr>
      </w:pPr>
      <w:r w:rsidRPr="00E93BBD">
        <w:rPr>
          <w:rFonts w:ascii="Book Antiqua" w:hAnsi="Book Antiqua"/>
          <w:sz w:val="23"/>
          <w:szCs w:val="23"/>
          <w:lang w:val="en-US"/>
        </w:rPr>
        <w:t>30. World Trade Organization (WTO)</w:t>
      </w:r>
    </w:p>
    <w:p w14:paraId="77E3C3B3" w14:textId="77777777" w:rsidR="00AC7C95" w:rsidRPr="00E93BBD" w:rsidRDefault="00EA2173">
      <w:pPr>
        <w:pStyle w:val="Body"/>
        <w:widowControl w:val="0"/>
        <w:rPr>
          <w:rFonts w:ascii="Book Antiqua" w:hAnsi="Book Antiqua"/>
          <w:sz w:val="23"/>
          <w:szCs w:val="23"/>
        </w:rPr>
      </w:pPr>
      <w:r w:rsidRPr="00E93BBD">
        <w:rPr>
          <w:rFonts w:ascii="Book Antiqua" w:hAnsi="Book Antiqua"/>
          <w:sz w:val="23"/>
          <w:szCs w:val="23"/>
          <w:lang w:val="en-US"/>
        </w:rPr>
        <w:t>31. International Monetary Fund (IMF)</w:t>
      </w:r>
    </w:p>
    <w:p w14:paraId="77D7AAD3" w14:textId="77777777" w:rsidR="00AC7C95" w:rsidRPr="00E93BBD" w:rsidRDefault="00EA2173">
      <w:pPr>
        <w:pStyle w:val="Body"/>
        <w:widowControl w:val="0"/>
        <w:rPr>
          <w:rFonts w:ascii="Book Antiqua" w:hAnsi="Book Antiqua"/>
          <w:sz w:val="23"/>
          <w:szCs w:val="23"/>
        </w:rPr>
      </w:pPr>
      <w:r w:rsidRPr="00E93BBD">
        <w:rPr>
          <w:rFonts w:ascii="Book Antiqua" w:hAnsi="Book Antiqua"/>
          <w:sz w:val="23"/>
          <w:szCs w:val="23"/>
          <w:lang w:val="en-US"/>
        </w:rPr>
        <w:t>32. United Nations (secretary general)</w:t>
      </w:r>
    </w:p>
    <w:p w14:paraId="27C16A26" w14:textId="77777777" w:rsidR="00AC7C95" w:rsidRPr="00E93BBD" w:rsidRDefault="00EA2173">
      <w:pPr>
        <w:pStyle w:val="Body"/>
        <w:widowControl w:val="0"/>
        <w:rPr>
          <w:rFonts w:ascii="Book Antiqua" w:hAnsi="Book Antiqua"/>
          <w:sz w:val="23"/>
          <w:szCs w:val="23"/>
        </w:rPr>
      </w:pPr>
      <w:r w:rsidRPr="00E93BBD">
        <w:rPr>
          <w:rFonts w:ascii="Book Antiqua" w:hAnsi="Book Antiqua"/>
          <w:sz w:val="23"/>
          <w:szCs w:val="23"/>
          <w:lang w:val="it-IT"/>
        </w:rPr>
        <w:t>33. General Assembly</w:t>
      </w:r>
    </w:p>
    <w:p w14:paraId="4211F345" w14:textId="77777777" w:rsidR="00AC7C95" w:rsidRPr="00E93BBD" w:rsidRDefault="00EA2173">
      <w:pPr>
        <w:pStyle w:val="Body"/>
        <w:rPr>
          <w:rFonts w:ascii="Book Antiqua" w:hAnsi="Book Antiqua"/>
        </w:rPr>
      </w:pPr>
      <w:r w:rsidRPr="00E93BBD">
        <w:rPr>
          <w:rFonts w:ascii="Book Antiqua" w:hAnsi="Book Antiqua"/>
          <w:sz w:val="23"/>
          <w:szCs w:val="23"/>
          <w:lang w:val="en-US"/>
        </w:rPr>
        <w:t>34. Security Council</w:t>
      </w:r>
    </w:p>
    <w:sectPr w:rsidR="00AC7C95" w:rsidRPr="00E93BBD" w:rsidSect="00334468">
      <w:headerReference w:type="default" r:id="rId6"/>
      <w:foot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A5984" w14:textId="77777777" w:rsidR="00BC6987" w:rsidRDefault="00BC6987">
      <w:r>
        <w:separator/>
      </w:r>
    </w:p>
  </w:endnote>
  <w:endnote w:type="continuationSeparator" w:id="0">
    <w:p w14:paraId="36DBA4AC" w14:textId="77777777" w:rsidR="00BC6987" w:rsidRDefault="00BC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7AB43" w14:textId="77777777" w:rsidR="00AC7C95" w:rsidRDefault="00AC7C9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354C1" w14:textId="77777777" w:rsidR="00BC6987" w:rsidRDefault="00BC6987">
      <w:r>
        <w:separator/>
      </w:r>
    </w:p>
  </w:footnote>
  <w:footnote w:type="continuationSeparator" w:id="0">
    <w:p w14:paraId="0BA649C6" w14:textId="77777777" w:rsidR="00BC6987" w:rsidRDefault="00BC6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6CEE5" w14:textId="77777777" w:rsidR="00AC7C95" w:rsidRDefault="00AC7C9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C95"/>
    <w:rsid w:val="00334468"/>
    <w:rsid w:val="006B4EAD"/>
    <w:rsid w:val="00740123"/>
    <w:rsid w:val="00AC1C03"/>
    <w:rsid w:val="00AC7C95"/>
    <w:rsid w:val="00BC6987"/>
    <w:rsid w:val="00DA5AAD"/>
    <w:rsid w:val="00DA6F4B"/>
    <w:rsid w:val="00E93BBD"/>
    <w:rsid w:val="00EA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8E1E"/>
  <w15:docId w15:val="{485BC9AC-34D4-4633-8500-3BBDA2CA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Caitlyn Cushing</dc:creator>
  <cp:lastModifiedBy>Caitlin Cushing</cp:lastModifiedBy>
  <cp:revision>9</cp:revision>
  <cp:lastPrinted>2019-10-29T15:03:00Z</cp:lastPrinted>
  <dcterms:created xsi:type="dcterms:W3CDTF">2019-03-19T18:13:00Z</dcterms:created>
  <dcterms:modified xsi:type="dcterms:W3CDTF">2019-10-29T15:22:00Z</dcterms:modified>
</cp:coreProperties>
</file>