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4C82F" w14:textId="77777777" w:rsidR="007B6EE5" w:rsidRDefault="007B6EE5" w:rsidP="007B6EE5">
      <w:pPr>
        <w:widowControl w:val="0"/>
        <w:autoSpaceDE w:val="0"/>
        <w:autoSpaceDN w:val="0"/>
        <w:adjustRightInd w:val="0"/>
        <w:jc w:val="center"/>
        <w:rPr>
          <w:rFonts w:ascii="Book Antiqua" w:hAnsi="Book Antiqua" w:cs="Times New Roman"/>
          <w:b/>
        </w:rPr>
      </w:pPr>
      <w:r>
        <w:rPr>
          <w:rFonts w:ascii="Book Antiqua" w:hAnsi="Book Antiqua" w:cs="Times New Roman"/>
          <w:b/>
        </w:rPr>
        <w:t>OPTIONAL VOCABULARY TERM SHEET / STUDY GUIDE</w:t>
      </w:r>
    </w:p>
    <w:p w14:paraId="77207289" w14:textId="069A87BB" w:rsidR="007B6EE5" w:rsidRDefault="00666A7C" w:rsidP="007B6EE5">
      <w:pPr>
        <w:widowControl w:val="0"/>
        <w:autoSpaceDE w:val="0"/>
        <w:autoSpaceDN w:val="0"/>
        <w:adjustRightInd w:val="0"/>
        <w:jc w:val="center"/>
        <w:rPr>
          <w:rFonts w:ascii="Book Antiqua" w:hAnsi="Book Antiqua" w:cs="Times New Roman"/>
          <w:b/>
        </w:rPr>
      </w:pPr>
      <w:r>
        <w:rPr>
          <w:rFonts w:ascii="Book Antiqua" w:hAnsi="Book Antiqua" w:cs="Times New Roman"/>
          <w:b/>
        </w:rPr>
        <w:t>CIVIL WAR</w:t>
      </w:r>
      <w:r w:rsidR="00312E16">
        <w:rPr>
          <w:rFonts w:ascii="Book Antiqua" w:hAnsi="Book Antiqua" w:cs="Times New Roman"/>
          <w:b/>
        </w:rPr>
        <w:t xml:space="preserve"> AND RECONSTRUCTION</w:t>
      </w:r>
      <w:r w:rsidR="007B6EE5">
        <w:rPr>
          <w:rFonts w:ascii="Book Antiqua" w:hAnsi="Book Antiqua" w:cs="Times New Roman"/>
          <w:b/>
        </w:rPr>
        <w:t xml:space="preserve"> </w:t>
      </w:r>
      <w:r w:rsidR="003968F3">
        <w:rPr>
          <w:rFonts w:ascii="Book Antiqua" w:hAnsi="Book Antiqua" w:cs="Times New Roman"/>
          <w:b/>
        </w:rPr>
        <w:t>–</w:t>
      </w:r>
      <w:r w:rsidR="007B6EE5">
        <w:rPr>
          <w:rFonts w:ascii="Book Antiqua" w:hAnsi="Book Antiqua" w:cs="Times New Roman"/>
          <w:b/>
        </w:rPr>
        <w:t xml:space="preserve"> EXAM</w:t>
      </w:r>
      <w:r w:rsidR="003968F3">
        <w:rPr>
          <w:rFonts w:ascii="Book Antiqua" w:hAnsi="Book Antiqua" w:cs="Times New Roman"/>
          <w:b/>
        </w:rPr>
        <w:t xml:space="preserve"> </w:t>
      </w:r>
      <w:r w:rsidR="00312E16">
        <w:rPr>
          <w:rFonts w:ascii="Book Antiqua" w:hAnsi="Book Antiqua" w:cs="Times New Roman"/>
          <w:b/>
        </w:rPr>
        <w:t>5</w:t>
      </w:r>
      <w:r w:rsidR="007B6EE5">
        <w:rPr>
          <w:rFonts w:ascii="Book Antiqua" w:hAnsi="Book Antiqua" w:cs="Times New Roman"/>
          <w:b/>
        </w:rPr>
        <w:t xml:space="preserve"> </w:t>
      </w:r>
    </w:p>
    <w:p w14:paraId="32D6EC34" w14:textId="77777777" w:rsidR="007B6EE5" w:rsidRDefault="007B6EE5" w:rsidP="007B6EE5">
      <w:pPr>
        <w:widowControl w:val="0"/>
        <w:autoSpaceDE w:val="0"/>
        <w:autoSpaceDN w:val="0"/>
        <w:adjustRightInd w:val="0"/>
        <w:jc w:val="center"/>
        <w:rPr>
          <w:rFonts w:ascii="Book Antiqua" w:hAnsi="Book Antiqua" w:cs="Times New Roman"/>
          <w:b/>
        </w:rPr>
      </w:pPr>
    </w:p>
    <w:p w14:paraId="4FFAFE6D" w14:textId="09DBA6E1" w:rsidR="007B6EE5" w:rsidRDefault="007B6EE5" w:rsidP="007B6EE5">
      <w:pPr>
        <w:widowControl w:val="0"/>
        <w:autoSpaceDE w:val="0"/>
        <w:autoSpaceDN w:val="0"/>
        <w:adjustRightInd w:val="0"/>
        <w:jc w:val="both"/>
        <w:rPr>
          <w:rFonts w:ascii="Book Antiqua" w:hAnsi="Book Antiqua" w:cs="Times New Roman"/>
          <w:b/>
        </w:rPr>
      </w:pPr>
      <w:r>
        <w:rPr>
          <w:rFonts w:ascii="Book Antiqua" w:hAnsi="Book Antiqua" w:cs="Times New Roman"/>
          <w:b/>
        </w:rPr>
        <w:t xml:space="preserve">Students may work in groups (up to three) to prepare definitions for the next exam (which is on </w:t>
      </w:r>
      <w:r w:rsidR="001A0B16">
        <w:rPr>
          <w:rFonts w:ascii="Book Antiqua" w:hAnsi="Book Antiqua" w:cs="Times New Roman"/>
          <w:b/>
        </w:rPr>
        <w:t>Midterms week.</w:t>
      </w:r>
      <w:r>
        <w:rPr>
          <w:rFonts w:ascii="Book Antiqua" w:hAnsi="Book Antiqua" w:cs="Times New Roman"/>
          <w:b/>
        </w:rPr>
        <w:t xml:space="preserve">). I am leaving the format up to you; however, YOU MUST HANDWRITE your definitions. The group will submit one set of definitions, listing all the members of the group and further identifying the definitions each student worked on. Each group member must complete at least 11 definitions. Additionally, each member of the group must have their own copy of the definitions. Students in different groups may not share definitions. DEFINITIONS ARE DUE </w:t>
      </w:r>
      <w:r w:rsidR="001A0B16">
        <w:rPr>
          <w:rFonts w:ascii="Book Antiqua" w:hAnsi="Book Antiqua" w:cs="Times New Roman"/>
          <w:b/>
          <w:highlight w:val="yellow"/>
        </w:rPr>
        <w:t xml:space="preserve">the </w:t>
      </w:r>
      <w:r w:rsidR="00735A67">
        <w:rPr>
          <w:rFonts w:ascii="Book Antiqua" w:hAnsi="Book Antiqua" w:cs="Times New Roman"/>
          <w:b/>
          <w:highlight w:val="yellow"/>
        </w:rPr>
        <w:t>day before midterms</w:t>
      </w:r>
      <w:r w:rsidR="002348DB">
        <w:rPr>
          <w:rFonts w:ascii="Book Antiqua" w:hAnsi="Book Antiqua" w:cs="Times New Roman"/>
          <w:b/>
          <w:highlight w:val="yellow"/>
        </w:rPr>
        <w:t xml:space="preserve"> </w:t>
      </w:r>
      <w:bookmarkStart w:id="0" w:name="_GoBack"/>
      <w:bookmarkEnd w:id="0"/>
      <w:r>
        <w:rPr>
          <w:rFonts w:ascii="Book Antiqua" w:hAnsi="Book Antiqua" w:cs="Times New Roman"/>
          <w:b/>
          <w:highlight w:val="yellow"/>
        </w:rPr>
        <w:t>at the start of class</w:t>
      </w:r>
      <w:r>
        <w:rPr>
          <w:rFonts w:ascii="Book Antiqua" w:hAnsi="Book Antiqua" w:cs="Times New Roman"/>
          <w:b/>
        </w:rPr>
        <w:t>.</w:t>
      </w:r>
    </w:p>
    <w:p w14:paraId="7C2AE5D0" w14:textId="14BF6948" w:rsidR="007B6EE5" w:rsidRDefault="007B6EE5" w:rsidP="007B6EE5">
      <w:pPr>
        <w:widowControl w:val="0"/>
        <w:autoSpaceDE w:val="0"/>
        <w:autoSpaceDN w:val="0"/>
        <w:adjustRightInd w:val="0"/>
        <w:jc w:val="both"/>
        <w:rPr>
          <w:rFonts w:ascii="Book Antiqua" w:hAnsi="Book Antiqua" w:cs="Times New Roman"/>
          <w:b/>
        </w:rPr>
      </w:pPr>
    </w:p>
    <w:p w14:paraId="16DEE3D1" w14:textId="69D592C1" w:rsidR="00B076E5" w:rsidRDefault="00312E16" w:rsidP="003968F3">
      <w:pPr>
        <w:pStyle w:val="ListParagraph"/>
        <w:widowControl w:val="0"/>
        <w:numPr>
          <w:ilvl w:val="0"/>
          <w:numId w:val="2"/>
        </w:numPr>
        <w:autoSpaceDE w:val="0"/>
        <w:autoSpaceDN w:val="0"/>
        <w:adjustRightInd w:val="0"/>
        <w:jc w:val="both"/>
        <w:rPr>
          <w:rFonts w:ascii="Book Antiqua" w:hAnsi="Book Antiqua" w:cs="Times New Roman"/>
        </w:rPr>
      </w:pPr>
      <w:r>
        <w:rPr>
          <w:rFonts w:ascii="Book Antiqua" w:hAnsi="Book Antiqua" w:cs="Times New Roman"/>
        </w:rPr>
        <w:t>Blockade</w:t>
      </w:r>
    </w:p>
    <w:p w14:paraId="416BD340" w14:textId="7A889757" w:rsidR="00312E16" w:rsidRDefault="00312E16" w:rsidP="003968F3">
      <w:pPr>
        <w:pStyle w:val="ListParagraph"/>
        <w:widowControl w:val="0"/>
        <w:numPr>
          <w:ilvl w:val="0"/>
          <w:numId w:val="2"/>
        </w:numPr>
        <w:autoSpaceDE w:val="0"/>
        <w:autoSpaceDN w:val="0"/>
        <w:adjustRightInd w:val="0"/>
        <w:jc w:val="both"/>
        <w:rPr>
          <w:rFonts w:ascii="Book Antiqua" w:hAnsi="Book Antiqua" w:cs="Times New Roman"/>
        </w:rPr>
      </w:pPr>
      <w:r>
        <w:rPr>
          <w:rFonts w:ascii="Book Antiqua" w:hAnsi="Book Antiqua" w:cs="Times New Roman"/>
        </w:rPr>
        <w:t>Anaconda Plan</w:t>
      </w:r>
    </w:p>
    <w:p w14:paraId="6522EB40" w14:textId="3C0ED457" w:rsidR="00312E16" w:rsidRDefault="00312E16" w:rsidP="003968F3">
      <w:pPr>
        <w:pStyle w:val="ListParagraph"/>
        <w:widowControl w:val="0"/>
        <w:numPr>
          <w:ilvl w:val="0"/>
          <w:numId w:val="2"/>
        </w:numPr>
        <w:autoSpaceDE w:val="0"/>
        <w:autoSpaceDN w:val="0"/>
        <w:adjustRightInd w:val="0"/>
        <w:jc w:val="both"/>
        <w:rPr>
          <w:rFonts w:ascii="Book Antiqua" w:hAnsi="Book Antiqua" w:cs="Times New Roman"/>
        </w:rPr>
      </w:pPr>
      <w:r>
        <w:rPr>
          <w:rFonts w:ascii="Book Antiqua" w:hAnsi="Book Antiqua" w:cs="Times New Roman"/>
        </w:rPr>
        <w:t>Border State</w:t>
      </w:r>
    </w:p>
    <w:p w14:paraId="1FF4DB62" w14:textId="36E87BA8" w:rsidR="00312E16" w:rsidRDefault="00312E16" w:rsidP="003968F3">
      <w:pPr>
        <w:pStyle w:val="ListParagraph"/>
        <w:widowControl w:val="0"/>
        <w:numPr>
          <w:ilvl w:val="0"/>
          <w:numId w:val="2"/>
        </w:numPr>
        <w:autoSpaceDE w:val="0"/>
        <w:autoSpaceDN w:val="0"/>
        <w:adjustRightInd w:val="0"/>
        <w:jc w:val="both"/>
        <w:rPr>
          <w:rFonts w:ascii="Book Antiqua" w:hAnsi="Book Antiqua" w:cs="Times New Roman"/>
        </w:rPr>
      </w:pPr>
      <w:r>
        <w:rPr>
          <w:rFonts w:ascii="Book Antiqua" w:hAnsi="Book Antiqua" w:cs="Times New Roman"/>
        </w:rPr>
        <w:t>Contraband</w:t>
      </w:r>
    </w:p>
    <w:p w14:paraId="0FDC9A9A" w14:textId="2F6109C4" w:rsidR="00312E16" w:rsidRDefault="00312E16" w:rsidP="003968F3">
      <w:pPr>
        <w:pStyle w:val="ListParagraph"/>
        <w:widowControl w:val="0"/>
        <w:numPr>
          <w:ilvl w:val="0"/>
          <w:numId w:val="2"/>
        </w:numPr>
        <w:autoSpaceDE w:val="0"/>
        <w:autoSpaceDN w:val="0"/>
        <w:adjustRightInd w:val="0"/>
        <w:jc w:val="both"/>
        <w:rPr>
          <w:rFonts w:ascii="Book Antiqua" w:hAnsi="Book Antiqua" w:cs="Times New Roman"/>
        </w:rPr>
      </w:pPr>
      <w:r>
        <w:rPr>
          <w:rFonts w:ascii="Book Antiqua" w:hAnsi="Book Antiqua" w:cs="Times New Roman"/>
        </w:rPr>
        <w:t>Secede</w:t>
      </w:r>
    </w:p>
    <w:p w14:paraId="38C06F22" w14:textId="5BD33E06" w:rsidR="00312E16" w:rsidRDefault="00312E16" w:rsidP="003968F3">
      <w:pPr>
        <w:pStyle w:val="ListParagraph"/>
        <w:widowControl w:val="0"/>
        <w:numPr>
          <w:ilvl w:val="0"/>
          <w:numId w:val="2"/>
        </w:numPr>
        <w:autoSpaceDE w:val="0"/>
        <w:autoSpaceDN w:val="0"/>
        <w:adjustRightInd w:val="0"/>
        <w:jc w:val="both"/>
        <w:rPr>
          <w:rFonts w:ascii="Book Antiqua" w:hAnsi="Book Antiqua" w:cs="Times New Roman"/>
        </w:rPr>
      </w:pPr>
      <w:r>
        <w:rPr>
          <w:rFonts w:ascii="Book Antiqua" w:hAnsi="Book Antiqua" w:cs="Times New Roman"/>
        </w:rPr>
        <w:t>Emancipation Proclamation</w:t>
      </w:r>
    </w:p>
    <w:p w14:paraId="51FF48A4" w14:textId="3149B5F4" w:rsidR="00312E16" w:rsidRDefault="00312E16" w:rsidP="003968F3">
      <w:pPr>
        <w:pStyle w:val="ListParagraph"/>
        <w:widowControl w:val="0"/>
        <w:numPr>
          <w:ilvl w:val="0"/>
          <w:numId w:val="2"/>
        </w:numPr>
        <w:autoSpaceDE w:val="0"/>
        <w:autoSpaceDN w:val="0"/>
        <w:adjustRightInd w:val="0"/>
        <w:jc w:val="both"/>
        <w:rPr>
          <w:rFonts w:ascii="Book Antiqua" w:hAnsi="Book Antiqua" w:cs="Times New Roman"/>
        </w:rPr>
      </w:pPr>
      <w:r>
        <w:rPr>
          <w:rFonts w:ascii="Book Antiqua" w:hAnsi="Book Antiqua" w:cs="Times New Roman"/>
        </w:rPr>
        <w:t>Militia Act</w:t>
      </w:r>
    </w:p>
    <w:p w14:paraId="73D6252F" w14:textId="5B01DD89" w:rsidR="00312E16" w:rsidRDefault="00312E16" w:rsidP="003968F3">
      <w:pPr>
        <w:pStyle w:val="ListParagraph"/>
        <w:widowControl w:val="0"/>
        <w:numPr>
          <w:ilvl w:val="0"/>
          <w:numId w:val="2"/>
        </w:numPr>
        <w:autoSpaceDE w:val="0"/>
        <w:autoSpaceDN w:val="0"/>
        <w:adjustRightInd w:val="0"/>
        <w:jc w:val="both"/>
        <w:rPr>
          <w:rFonts w:ascii="Book Antiqua" w:hAnsi="Book Antiqua" w:cs="Times New Roman"/>
        </w:rPr>
      </w:pPr>
      <w:r>
        <w:rPr>
          <w:rFonts w:ascii="Book Antiqua" w:hAnsi="Book Antiqua" w:cs="Times New Roman"/>
        </w:rPr>
        <w:t>Income Tax</w:t>
      </w:r>
    </w:p>
    <w:p w14:paraId="719CA97B" w14:textId="7006DC08" w:rsidR="00312E16" w:rsidRDefault="00312E16" w:rsidP="003968F3">
      <w:pPr>
        <w:pStyle w:val="ListParagraph"/>
        <w:widowControl w:val="0"/>
        <w:numPr>
          <w:ilvl w:val="0"/>
          <w:numId w:val="2"/>
        </w:numPr>
        <w:autoSpaceDE w:val="0"/>
        <w:autoSpaceDN w:val="0"/>
        <w:adjustRightInd w:val="0"/>
        <w:jc w:val="both"/>
        <w:rPr>
          <w:rFonts w:ascii="Book Antiqua" w:hAnsi="Book Antiqua" w:cs="Times New Roman"/>
        </w:rPr>
      </w:pPr>
      <w:r>
        <w:rPr>
          <w:rFonts w:ascii="Book Antiqua" w:hAnsi="Book Antiqua" w:cs="Times New Roman"/>
        </w:rPr>
        <w:t>Bond</w:t>
      </w:r>
    </w:p>
    <w:p w14:paraId="52340688" w14:textId="2DA01CA9" w:rsidR="00312E16" w:rsidRDefault="00312E16" w:rsidP="003968F3">
      <w:pPr>
        <w:pStyle w:val="ListParagraph"/>
        <w:widowControl w:val="0"/>
        <w:numPr>
          <w:ilvl w:val="0"/>
          <w:numId w:val="2"/>
        </w:numPr>
        <w:autoSpaceDE w:val="0"/>
        <w:autoSpaceDN w:val="0"/>
        <w:adjustRightInd w:val="0"/>
        <w:jc w:val="both"/>
        <w:rPr>
          <w:rFonts w:ascii="Book Antiqua" w:hAnsi="Book Antiqua" w:cs="Times New Roman"/>
        </w:rPr>
      </w:pPr>
      <w:r>
        <w:rPr>
          <w:rFonts w:ascii="Book Antiqua" w:hAnsi="Book Antiqua" w:cs="Times New Roman"/>
        </w:rPr>
        <w:t>Homestead Act</w:t>
      </w:r>
    </w:p>
    <w:p w14:paraId="72784141" w14:textId="77BDB197" w:rsidR="00312E16" w:rsidRDefault="00312E16" w:rsidP="003968F3">
      <w:pPr>
        <w:pStyle w:val="ListParagraph"/>
        <w:widowControl w:val="0"/>
        <w:numPr>
          <w:ilvl w:val="0"/>
          <w:numId w:val="2"/>
        </w:numPr>
        <w:autoSpaceDE w:val="0"/>
        <w:autoSpaceDN w:val="0"/>
        <w:adjustRightInd w:val="0"/>
        <w:jc w:val="both"/>
        <w:rPr>
          <w:rFonts w:ascii="Book Antiqua" w:hAnsi="Book Antiqua" w:cs="Times New Roman"/>
        </w:rPr>
      </w:pPr>
      <w:r>
        <w:rPr>
          <w:rFonts w:ascii="Book Antiqua" w:hAnsi="Book Antiqua" w:cs="Times New Roman"/>
        </w:rPr>
        <w:t>Conscription</w:t>
      </w:r>
    </w:p>
    <w:p w14:paraId="4352D435" w14:textId="5EC99446" w:rsidR="00312E16" w:rsidRDefault="00312E16" w:rsidP="003968F3">
      <w:pPr>
        <w:pStyle w:val="ListParagraph"/>
        <w:widowControl w:val="0"/>
        <w:numPr>
          <w:ilvl w:val="0"/>
          <w:numId w:val="2"/>
        </w:numPr>
        <w:autoSpaceDE w:val="0"/>
        <w:autoSpaceDN w:val="0"/>
        <w:adjustRightInd w:val="0"/>
        <w:jc w:val="both"/>
        <w:rPr>
          <w:rFonts w:ascii="Book Antiqua" w:hAnsi="Book Antiqua" w:cs="Times New Roman"/>
        </w:rPr>
      </w:pPr>
      <w:r>
        <w:rPr>
          <w:rFonts w:ascii="Book Antiqua" w:hAnsi="Book Antiqua" w:cs="Times New Roman"/>
        </w:rPr>
        <w:t>Copperhead</w:t>
      </w:r>
    </w:p>
    <w:p w14:paraId="2C71A334" w14:textId="764F1D66" w:rsidR="00312E16" w:rsidRPr="00312E16" w:rsidRDefault="00312E16" w:rsidP="00312E16">
      <w:pPr>
        <w:pStyle w:val="ListParagraph"/>
        <w:widowControl w:val="0"/>
        <w:numPr>
          <w:ilvl w:val="0"/>
          <w:numId w:val="2"/>
        </w:numPr>
        <w:autoSpaceDE w:val="0"/>
        <w:autoSpaceDN w:val="0"/>
        <w:adjustRightInd w:val="0"/>
        <w:jc w:val="both"/>
        <w:rPr>
          <w:rFonts w:ascii="Book Antiqua" w:hAnsi="Book Antiqua" w:cs="Times New Roman"/>
          <w:i/>
        </w:rPr>
      </w:pPr>
      <w:r w:rsidRPr="00312E16">
        <w:rPr>
          <w:rFonts w:ascii="Book Antiqua" w:hAnsi="Book Antiqua" w:cs="Times New Roman"/>
          <w:i/>
        </w:rPr>
        <w:t>Habeus Corpus</w:t>
      </w:r>
      <w:r>
        <w:rPr>
          <w:rFonts w:ascii="Book Antiqua" w:hAnsi="Book Antiqua" w:cs="Times New Roman"/>
        </w:rPr>
        <w:t xml:space="preserve"> </w:t>
      </w:r>
    </w:p>
    <w:p w14:paraId="6CB92BB3" w14:textId="5C5CE574" w:rsidR="00312E16" w:rsidRPr="00312E16" w:rsidRDefault="00312E16" w:rsidP="00312E16">
      <w:pPr>
        <w:pStyle w:val="ListParagraph"/>
        <w:widowControl w:val="0"/>
        <w:numPr>
          <w:ilvl w:val="0"/>
          <w:numId w:val="2"/>
        </w:numPr>
        <w:autoSpaceDE w:val="0"/>
        <w:autoSpaceDN w:val="0"/>
        <w:adjustRightInd w:val="0"/>
        <w:jc w:val="both"/>
        <w:rPr>
          <w:rFonts w:ascii="Book Antiqua" w:hAnsi="Book Antiqua" w:cs="Times New Roman"/>
          <w:i/>
        </w:rPr>
      </w:pPr>
      <w:r>
        <w:rPr>
          <w:rFonts w:ascii="Book Antiqua" w:hAnsi="Book Antiqua" w:cs="Times New Roman"/>
        </w:rPr>
        <w:t>Inflation</w:t>
      </w:r>
    </w:p>
    <w:p w14:paraId="72DB8BFF" w14:textId="4B7B99E4" w:rsidR="00312E16" w:rsidRPr="00312E16" w:rsidRDefault="00312E16" w:rsidP="00312E16">
      <w:pPr>
        <w:pStyle w:val="ListParagraph"/>
        <w:widowControl w:val="0"/>
        <w:numPr>
          <w:ilvl w:val="0"/>
          <w:numId w:val="2"/>
        </w:numPr>
        <w:autoSpaceDE w:val="0"/>
        <w:autoSpaceDN w:val="0"/>
        <w:adjustRightInd w:val="0"/>
        <w:jc w:val="both"/>
        <w:rPr>
          <w:rFonts w:ascii="Book Antiqua" w:hAnsi="Book Antiqua" w:cs="Times New Roman"/>
          <w:i/>
        </w:rPr>
      </w:pPr>
      <w:r>
        <w:rPr>
          <w:rFonts w:ascii="Book Antiqua" w:hAnsi="Book Antiqua" w:cs="Times New Roman"/>
        </w:rPr>
        <w:t>Siege</w:t>
      </w:r>
    </w:p>
    <w:p w14:paraId="5FCBAEF2" w14:textId="7988CEC0" w:rsidR="00312E16" w:rsidRPr="00312E16" w:rsidRDefault="00312E16" w:rsidP="00312E16">
      <w:pPr>
        <w:pStyle w:val="ListParagraph"/>
        <w:widowControl w:val="0"/>
        <w:numPr>
          <w:ilvl w:val="0"/>
          <w:numId w:val="2"/>
        </w:numPr>
        <w:autoSpaceDE w:val="0"/>
        <w:autoSpaceDN w:val="0"/>
        <w:adjustRightInd w:val="0"/>
        <w:jc w:val="both"/>
        <w:rPr>
          <w:rFonts w:ascii="Book Antiqua" w:hAnsi="Book Antiqua" w:cs="Times New Roman"/>
          <w:i/>
        </w:rPr>
      </w:pPr>
      <w:r>
        <w:rPr>
          <w:rFonts w:ascii="Book Antiqua" w:hAnsi="Book Antiqua" w:cs="Times New Roman"/>
        </w:rPr>
        <w:t>Gettysburg Address</w:t>
      </w:r>
    </w:p>
    <w:p w14:paraId="107092D0" w14:textId="3075CF3A" w:rsidR="00312E16" w:rsidRPr="00312E16" w:rsidRDefault="00312E16" w:rsidP="00312E16">
      <w:pPr>
        <w:pStyle w:val="ListParagraph"/>
        <w:widowControl w:val="0"/>
        <w:numPr>
          <w:ilvl w:val="0"/>
          <w:numId w:val="2"/>
        </w:numPr>
        <w:autoSpaceDE w:val="0"/>
        <w:autoSpaceDN w:val="0"/>
        <w:adjustRightInd w:val="0"/>
        <w:jc w:val="both"/>
        <w:rPr>
          <w:rFonts w:ascii="Book Antiqua" w:hAnsi="Book Antiqua" w:cs="Times New Roman"/>
          <w:i/>
        </w:rPr>
      </w:pPr>
      <w:r>
        <w:rPr>
          <w:rFonts w:ascii="Book Antiqua" w:hAnsi="Book Antiqua" w:cs="Times New Roman"/>
        </w:rPr>
        <w:t>Total War</w:t>
      </w:r>
    </w:p>
    <w:p w14:paraId="4DBEE9D1" w14:textId="00BF9B61" w:rsidR="00312E16" w:rsidRPr="00312E16" w:rsidRDefault="00312E16" w:rsidP="00312E16">
      <w:pPr>
        <w:pStyle w:val="ListParagraph"/>
        <w:widowControl w:val="0"/>
        <w:numPr>
          <w:ilvl w:val="0"/>
          <w:numId w:val="2"/>
        </w:numPr>
        <w:autoSpaceDE w:val="0"/>
        <w:autoSpaceDN w:val="0"/>
        <w:adjustRightInd w:val="0"/>
        <w:jc w:val="both"/>
        <w:rPr>
          <w:rFonts w:ascii="Book Antiqua" w:hAnsi="Book Antiqua" w:cs="Times New Roman"/>
          <w:i/>
        </w:rPr>
      </w:pPr>
      <w:r>
        <w:rPr>
          <w:rFonts w:ascii="Book Antiqua" w:hAnsi="Book Antiqua" w:cs="Times New Roman"/>
        </w:rPr>
        <w:t>Thirteenth Amendment</w:t>
      </w:r>
    </w:p>
    <w:p w14:paraId="51B886EB" w14:textId="3E273EEE" w:rsidR="00312E16" w:rsidRPr="00312E16" w:rsidRDefault="00312E16" w:rsidP="00312E16">
      <w:pPr>
        <w:pStyle w:val="ListParagraph"/>
        <w:widowControl w:val="0"/>
        <w:numPr>
          <w:ilvl w:val="0"/>
          <w:numId w:val="2"/>
        </w:numPr>
        <w:autoSpaceDE w:val="0"/>
        <w:autoSpaceDN w:val="0"/>
        <w:adjustRightInd w:val="0"/>
        <w:jc w:val="both"/>
        <w:rPr>
          <w:rFonts w:ascii="Book Antiqua" w:hAnsi="Book Antiqua" w:cs="Times New Roman"/>
          <w:i/>
        </w:rPr>
      </w:pPr>
      <w:r>
        <w:rPr>
          <w:rFonts w:ascii="Book Antiqua" w:hAnsi="Book Antiqua" w:cs="Times New Roman"/>
        </w:rPr>
        <w:t>Fourteenth Amendment</w:t>
      </w:r>
    </w:p>
    <w:p w14:paraId="2A113D8C" w14:textId="02A5F433" w:rsidR="00312E16" w:rsidRPr="00312E16" w:rsidRDefault="00312E16" w:rsidP="00312E16">
      <w:pPr>
        <w:pStyle w:val="ListParagraph"/>
        <w:widowControl w:val="0"/>
        <w:numPr>
          <w:ilvl w:val="0"/>
          <w:numId w:val="2"/>
        </w:numPr>
        <w:autoSpaceDE w:val="0"/>
        <w:autoSpaceDN w:val="0"/>
        <w:adjustRightInd w:val="0"/>
        <w:jc w:val="both"/>
        <w:rPr>
          <w:rFonts w:ascii="Book Antiqua" w:hAnsi="Book Antiqua" w:cs="Times New Roman"/>
          <w:i/>
        </w:rPr>
      </w:pPr>
      <w:r>
        <w:rPr>
          <w:rFonts w:ascii="Book Antiqua" w:hAnsi="Book Antiqua" w:cs="Times New Roman"/>
        </w:rPr>
        <w:t>Fifteenth Amendment</w:t>
      </w:r>
    </w:p>
    <w:p w14:paraId="339603CC" w14:textId="4FAE2496" w:rsidR="00312E16" w:rsidRPr="00312E16" w:rsidRDefault="00312E16" w:rsidP="00312E16">
      <w:pPr>
        <w:pStyle w:val="ListParagraph"/>
        <w:widowControl w:val="0"/>
        <w:numPr>
          <w:ilvl w:val="0"/>
          <w:numId w:val="2"/>
        </w:numPr>
        <w:autoSpaceDE w:val="0"/>
        <w:autoSpaceDN w:val="0"/>
        <w:adjustRightInd w:val="0"/>
        <w:jc w:val="both"/>
        <w:rPr>
          <w:rFonts w:ascii="Book Antiqua" w:hAnsi="Book Antiqua" w:cs="Times New Roman"/>
          <w:i/>
        </w:rPr>
      </w:pPr>
      <w:r>
        <w:rPr>
          <w:rFonts w:ascii="Book Antiqua" w:hAnsi="Book Antiqua" w:cs="Times New Roman"/>
        </w:rPr>
        <w:t>Reconstruction</w:t>
      </w:r>
    </w:p>
    <w:p w14:paraId="66BE6016" w14:textId="65DAC574" w:rsidR="00312E16" w:rsidRPr="00312E16" w:rsidRDefault="00312E16" w:rsidP="00312E16">
      <w:pPr>
        <w:pStyle w:val="ListParagraph"/>
        <w:widowControl w:val="0"/>
        <w:numPr>
          <w:ilvl w:val="0"/>
          <w:numId w:val="2"/>
        </w:numPr>
        <w:autoSpaceDE w:val="0"/>
        <w:autoSpaceDN w:val="0"/>
        <w:adjustRightInd w:val="0"/>
        <w:jc w:val="both"/>
        <w:rPr>
          <w:rFonts w:ascii="Book Antiqua" w:hAnsi="Book Antiqua" w:cs="Times New Roman"/>
          <w:i/>
        </w:rPr>
      </w:pPr>
      <w:r>
        <w:rPr>
          <w:rFonts w:ascii="Book Antiqua" w:hAnsi="Book Antiqua" w:cs="Times New Roman"/>
        </w:rPr>
        <w:t>Radical Republican</w:t>
      </w:r>
    </w:p>
    <w:p w14:paraId="14D5DBBE" w14:textId="5548CF58" w:rsidR="00312E16" w:rsidRPr="00312E16" w:rsidRDefault="00312E16" w:rsidP="00312E16">
      <w:pPr>
        <w:pStyle w:val="ListParagraph"/>
        <w:widowControl w:val="0"/>
        <w:numPr>
          <w:ilvl w:val="0"/>
          <w:numId w:val="2"/>
        </w:numPr>
        <w:autoSpaceDE w:val="0"/>
        <w:autoSpaceDN w:val="0"/>
        <w:adjustRightInd w:val="0"/>
        <w:jc w:val="both"/>
        <w:rPr>
          <w:rFonts w:ascii="Book Antiqua" w:hAnsi="Book Antiqua" w:cs="Times New Roman"/>
          <w:i/>
        </w:rPr>
      </w:pPr>
      <w:r>
        <w:rPr>
          <w:rFonts w:ascii="Book Antiqua" w:hAnsi="Book Antiqua" w:cs="Times New Roman"/>
        </w:rPr>
        <w:t>Wade-Davis Bill</w:t>
      </w:r>
    </w:p>
    <w:p w14:paraId="65473FA7" w14:textId="102FB060" w:rsidR="00312E16" w:rsidRPr="00312E16" w:rsidRDefault="00312E16" w:rsidP="00312E16">
      <w:pPr>
        <w:pStyle w:val="ListParagraph"/>
        <w:widowControl w:val="0"/>
        <w:numPr>
          <w:ilvl w:val="0"/>
          <w:numId w:val="2"/>
        </w:numPr>
        <w:autoSpaceDE w:val="0"/>
        <w:autoSpaceDN w:val="0"/>
        <w:adjustRightInd w:val="0"/>
        <w:jc w:val="both"/>
        <w:rPr>
          <w:rFonts w:ascii="Book Antiqua" w:hAnsi="Book Antiqua" w:cs="Times New Roman"/>
          <w:i/>
        </w:rPr>
      </w:pPr>
      <w:r>
        <w:rPr>
          <w:rFonts w:ascii="Book Antiqua" w:hAnsi="Book Antiqua" w:cs="Times New Roman"/>
        </w:rPr>
        <w:t>Black Code</w:t>
      </w:r>
    </w:p>
    <w:p w14:paraId="108E0F0C" w14:textId="0D166358" w:rsidR="00312E16" w:rsidRPr="00312E16" w:rsidRDefault="00312E16" w:rsidP="00312E16">
      <w:pPr>
        <w:pStyle w:val="ListParagraph"/>
        <w:widowControl w:val="0"/>
        <w:numPr>
          <w:ilvl w:val="0"/>
          <w:numId w:val="2"/>
        </w:numPr>
        <w:autoSpaceDE w:val="0"/>
        <w:autoSpaceDN w:val="0"/>
        <w:adjustRightInd w:val="0"/>
        <w:jc w:val="both"/>
        <w:rPr>
          <w:rFonts w:ascii="Book Antiqua" w:hAnsi="Book Antiqua" w:cs="Times New Roman"/>
          <w:i/>
        </w:rPr>
      </w:pPr>
      <w:r>
        <w:rPr>
          <w:rFonts w:ascii="Book Antiqua" w:hAnsi="Book Antiqua" w:cs="Times New Roman"/>
        </w:rPr>
        <w:t>Civil Rights Act of 1866</w:t>
      </w:r>
    </w:p>
    <w:p w14:paraId="2EEDE443" w14:textId="5FC0A4E0" w:rsidR="00312E16" w:rsidRPr="00312E16" w:rsidRDefault="00312E16" w:rsidP="00312E16">
      <w:pPr>
        <w:pStyle w:val="ListParagraph"/>
        <w:widowControl w:val="0"/>
        <w:numPr>
          <w:ilvl w:val="0"/>
          <w:numId w:val="2"/>
        </w:numPr>
        <w:autoSpaceDE w:val="0"/>
        <w:autoSpaceDN w:val="0"/>
        <w:adjustRightInd w:val="0"/>
        <w:jc w:val="both"/>
        <w:rPr>
          <w:rFonts w:ascii="Book Antiqua" w:hAnsi="Book Antiqua" w:cs="Times New Roman"/>
          <w:i/>
        </w:rPr>
      </w:pPr>
      <w:r>
        <w:rPr>
          <w:rFonts w:ascii="Book Antiqua" w:hAnsi="Book Antiqua" w:cs="Times New Roman"/>
        </w:rPr>
        <w:t>Impeach</w:t>
      </w:r>
    </w:p>
    <w:p w14:paraId="7C81FD6A" w14:textId="46B7731D" w:rsidR="00312E16" w:rsidRPr="00312E16" w:rsidRDefault="00312E16" w:rsidP="00312E16">
      <w:pPr>
        <w:pStyle w:val="ListParagraph"/>
        <w:widowControl w:val="0"/>
        <w:numPr>
          <w:ilvl w:val="0"/>
          <w:numId w:val="2"/>
        </w:numPr>
        <w:autoSpaceDE w:val="0"/>
        <w:autoSpaceDN w:val="0"/>
        <w:adjustRightInd w:val="0"/>
        <w:jc w:val="both"/>
        <w:rPr>
          <w:rFonts w:ascii="Book Antiqua" w:hAnsi="Book Antiqua" w:cs="Times New Roman"/>
          <w:i/>
        </w:rPr>
      </w:pPr>
      <w:r>
        <w:rPr>
          <w:rFonts w:ascii="Book Antiqua" w:hAnsi="Book Antiqua" w:cs="Times New Roman"/>
        </w:rPr>
        <w:t>Scalawag</w:t>
      </w:r>
    </w:p>
    <w:p w14:paraId="0B27508F" w14:textId="7A88878D" w:rsidR="00312E16" w:rsidRPr="00312E16" w:rsidRDefault="00312E16" w:rsidP="00312E16">
      <w:pPr>
        <w:pStyle w:val="ListParagraph"/>
        <w:widowControl w:val="0"/>
        <w:numPr>
          <w:ilvl w:val="0"/>
          <w:numId w:val="2"/>
        </w:numPr>
        <w:autoSpaceDE w:val="0"/>
        <w:autoSpaceDN w:val="0"/>
        <w:adjustRightInd w:val="0"/>
        <w:jc w:val="both"/>
        <w:rPr>
          <w:rFonts w:ascii="Book Antiqua" w:hAnsi="Book Antiqua" w:cs="Times New Roman"/>
          <w:i/>
        </w:rPr>
      </w:pPr>
      <w:r>
        <w:rPr>
          <w:rFonts w:ascii="Book Antiqua" w:hAnsi="Book Antiqua" w:cs="Times New Roman"/>
        </w:rPr>
        <w:t>Carpetbagger</w:t>
      </w:r>
    </w:p>
    <w:p w14:paraId="62C518DE" w14:textId="459390AA" w:rsidR="00312E16" w:rsidRPr="00312E16" w:rsidRDefault="00312E16" w:rsidP="00312E16">
      <w:pPr>
        <w:pStyle w:val="ListParagraph"/>
        <w:widowControl w:val="0"/>
        <w:numPr>
          <w:ilvl w:val="0"/>
          <w:numId w:val="2"/>
        </w:numPr>
        <w:autoSpaceDE w:val="0"/>
        <w:autoSpaceDN w:val="0"/>
        <w:adjustRightInd w:val="0"/>
        <w:jc w:val="both"/>
        <w:rPr>
          <w:rFonts w:ascii="Book Antiqua" w:hAnsi="Book Antiqua" w:cs="Times New Roman"/>
          <w:i/>
        </w:rPr>
      </w:pPr>
      <w:r>
        <w:rPr>
          <w:rFonts w:ascii="Book Antiqua" w:hAnsi="Book Antiqua" w:cs="Times New Roman"/>
        </w:rPr>
        <w:t>Segregation</w:t>
      </w:r>
    </w:p>
    <w:p w14:paraId="4921A099" w14:textId="1E8D5170" w:rsidR="00312E16" w:rsidRPr="00312E16" w:rsidRDefault="00312E16" w:rsidP="00312E16">
      <w:pPr>
        <w:pStyle w:val="ListParagraph"/>
        <w:widowControl w:val="0"/>
        <w:numPr>
          <w:ilvl w:val="0"/>
          <w:numId w:val="2"/>
        </w:numPr>
        <w:autoSpaceDE w:val="0"/>
        <w:autoSpaceDN w:val="0"/>
        <w:adjustRightInd w:val="0"/>
        <w:jc w:val="both"/>
        <w:rPr>
          <w:rFonts w:ascii="Book Antiqua" w:hAnsi="Book Antiqua" w:cs="Times New Roman"/>
          <w:i/>
        </w:rPr>
      </w:pPr>
      <w:r>
        <w:rPr>
          <w:rFonts w:ascii="Book Antiqua" w:hAnsi="Book Antiqua" w:cs="Times New Roman"/>
        </w:rPr>
        <w:t>Integration</w:t>
      </w:r>
    </w:p>
    <w:p w14:paraId="2E7A0064" w14:textId="39AAB2E6" w:rsidR="00312E16" w:rsidRDefault="00312E16" w:rsidP="00312E16">
      <w:pPr>
        <w:pStyle w:val="ListParagraph"/>
        <w:widowControl w:val="0"/>
        <w:numPr>
          <w:ilvl w:val="0"/>
          <w:numId w:val="2"/>
        </w:numPr>
        <w:autoSpaceDE w:val="0"/>
        <w:autoSpaceDN w:val="0"/>
        <w:adjustRightInd w:val="0"/>
        <w:jc w:val="both"/>
        <w:rPr>
          <w:rFonts w:ascii="Book Antiqua" w:hAnsi="Book Antiqua" w:cs="Times New Roman"/>
        </w:rPr>
      </w:pPr>
      <w:r w:rsidRPr="009C7FB6">
        <w:rPr>
          <w:rFonts w:ascii="Book Antiqua" w:hAnsi="Book Antiqua" w:cs="Times New Roman"/>
        </w:rPr>
        <w:t>Sharecropping</w:t>
      </w:r>
    </w:p>
    <w:p w14:paraId="649DF938" w14:textId="5F174917" w:rsidR="009C7FB6" w:rsidRDefault="009C7FB6" w:rsidP="00312E16">
      <w:pPr>
        <w:pStyle w:val="ListParagraph"/>
        <w:widowControl w:val="0"/>
        <w:numPr>
          <w:ilvl w:val="0"/>
          <w:numId w:val="2"/>
        </w:numPr>
        <w:autoSpaceDE w:val="0"/>
        <w:autoSpaceDN w:val="0"/>
        <w:adjustRightInd w:val="0"/>
        <w:jc w:val="both"/>
        <w:rPr>
          <w:rFonts w:ascii="Book Antiqua" w:hAnsi="Book Antiqua" w:cs="Times New Roman"/>
        </w:rPr>
      </w:pPr>
      <w:r>
        <w:rPr>
          <w:rFonts w:ascii="Book Antiqua" w:hAnsi="Book Antiqua" w:cs="Times New Roman"/>
        </w:rPr>
        <w:t>Tenant Farming</w:t>
      </w:r>
    </w:p>
    <w:p w14:paraId="1B5BF2C4" w14:textId="24AEF0C4" w:rsidR="009C7FB6" w:rsidRDefault="009C7FB6" w:rsidP="00312E16">
      <w:pPr>
        <w:pStyle w:val="ListParagraph"/>
        <w:widowControl w:val="0"/>
        <w:numPr>
          <w:ilvl w:val="0"/>
          <w:numId w:val="2"/>
        </w:numPr>
        <w:autoSpaceDE w:val="0"/>
        <w:autoSpaceDN w:val="0"/>
        <w:adjustRightInd w:val="0"/>
        <w:jc w:val="both"/>
        <w:rPr>
          <w:rFonts w:ascii="Book Antiqua" w:hAnsi="Book Antiqua" w:cs="Times New Roman"/>
        </w:rPr>
      </w:pPr>
      <w:r>
        <w:rPr>
          <w:rFonts w:ascii="Book Antiqua" w:hAnsi="Book Antiqua" w:cs="Times New Roman"/>
        </w:rPr>
        <w:t>Ku Klux Klan</w:t>
      </w:r>
    </w:p>
    <w:p w14:paraId="66574E24" w14:textId="1C1275E3" w:rsidR="009C7FB6" w:rsidRDefault="009C7FB6" w:rsidP="00312E16">
      <w:pPr>
        <w:pStyle w:val="ListParagraph"/>
        <w:widowControl w:val="0"/>
        <w:numPr>
          <w:ilvl w:val="0"/>
          <w:numId w:val="2"/>
        </w:numPr>
        <w:autoSpaceDE w:val="0"/>
        <w:autoSpaceDN w:val="0"/>
        <w:adjustRightInd w:val="0"/>
        <w:jc w:val="both"/>
        <w:rPr>
          <w:rFonts w:ascii="Book Antiqua" w:hAnsi="Book Antiqua" w:cs="Times New Roman"/>
        </w:rPr>
      </w:pPr>
      <w:r>
        <w:rPr>
          <w:rFonts w:ascii="Book Antiqua" w:hAnsi="Book Antiqua" w:cs="Times New Roman"/>
        </w:rPr>
        <w:t>Enforcement Acts</w:t>
      </w:r>
    </w:p>
    <w:p w14:paraId="0B41477B" w14:textId="2BE1D75F" w:rsidR="009C7FB6" w:rsidRPr="009C7FB6" w:rsidRDefault="009C7FB6" w:rsidP="00312E16">
      <w:pPr>
        <w:pStyle w:val="ListParagraph"/>
        <w:widowControl w:val="0"/>
        <w:numPr>
          <w:ilvl w:val="0"/>
          <w:numId w:val="2"/>
        </w:numPr>
        <w:autoSpaceDE w:val="0"/>
        <w:autoSpaceDN w:val="0"/>
        <w:adjustRightInd w:val="0"/>
        <w:jc w:val="both"/>
        <w:rPr>
          <w:rFonts w:ascii="Book Antiqua" w:hAnsi="Book Antiqua" w:cs="Times New Roman"/>
        </w:rPr>
      </w:pPr>
      <w:r>
        <w:rPr>
          <w:rFonts w:ascii="Book Antiqua" w:hAnsi="Book Antiqua" w:cs="Times New Roman"/>
        </w:rPr>
        <w:t>Compromise of 1877</w:t>
      </w:r>
    </w:p>
    <w:sectPr w:rsidR="009C7FB6" w:rsidRPr="009C7FB6" w:rsidSect="007B6E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C36AB"/>
    <w:multiLevelType w:val="hybridMultilevel"/>
    <w:tmpl w:val="8B549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0A3BBD"/>
    <w:multiLevelType w:val="hybridMultilevel"/>
    <w:tmpl w:val="2D9C08A4"/>
    <w:lvl w:ilvl="0" w:tplc="D132F2A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EE5"/>
    <w:rsid w:val="001A0B16"/>
    <w:rsid w:val="002348DB"/>
    <w:rsid w:val="002B0D3B"/>
    <w:rsid w:val="00312E16"/>
    <w:rsid w:val="003968F3"/>
    <w:rsid w:val="00666A7C"/>
    <w:rsid w:val="00735A67"/>
    <w:rsid w:val="007B6EE5"/>
    <w:rsid w:val="00983BD8"/>
    <w:rsid w:val="009C7FB6"/>
    <w:rsid w:val="00AC5AA6"/>
    <w:rsid w:val="00B076E5"/>
    <w:rsid w:val="00B23D01"/>
    <w:rsid w:val="00FC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6C31"/>
  <w15:chartTrackingRefBased/>
  <w15:docId w15:val="{A3978F8D-6BC0-4242-8100-16DA8D86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E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68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Cushing</dc:creator>
  <cp:keywords/>
  <dc:description/>
  <cp:lastModifiedBy>Caitlin Cushing</cp:lastModifiedBy>
  <cp:revision>6</cp:revision>
  <cp:lastPrinted>2018-10-24T15:19:00Z</cp:lastPrinted>
  <dcterms:created xsi:type="dcterms:W3CDTF">2018-11-26T18:55:00Z</dcterms:created>
  <dcterms:modified xsi:type="dcterms:W3CDTF">2019-11-07T20:10:00Z</dcterms:modified>
</cp:coreProperties>
</file>